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4B0A" w14:textId="77777777" w:rsidR="00AB7C97" w:rsidRPr="00F64C7B" w:rsidRDefault="00AB7C97" w:rsidP="00AB7C97">
      <w:pPr>
        <w:jc w:val="center"/>
        <w:rPr>
          <w:b/>
          <w:bCs/>
          <w:sz w:val="28"/>
          <w:szCs w:val="28"/>
        </w:rPr>
      </w:pPr>
      <w:r w:rsidRPr="00F64C7B">
        <w:rPr>
          <w:b/>
          <w:bCs/>
          <w:sz w:val="28"/>
          <w:szCs w:val="28"/>
        </w:rPr>
        <w:t xml:space="preserve">Clean Sustainable Energy Authority </w:t>
      </w:r>
    </w:p>
    <w:p w14:paraId="01B1769C" w14:textId="77777777" w:rsidR="00AB7C97" w:rsidRPr="009123A6" w:rsidRDefault="00AB7C97" w:rsidP="00AB7C97">
      <w:pPr>
        <w:jc w:val="center"/>
        <w:rPr>
          <w:b/>
          <w:bCs/>
          <w:sz w:val="12"/>
          <w:szCs w:val="12"/>
        </w:rPr>
      </w:pPr>
    </w:p>
    <w:p w14:paraId="101FE616" w14:textId="6B837710" w:rsidR="00AB7C97" w:rsidRPr="00F64C7B" w:rsidRDefault="00AB7C97" w:rsidP="00AB7C97">
      <w:pPr>
        <w:jc w:val="center"/>
        <w:rPr>
          <w:b/>
          <w:bCs/>
          <w:sz w:val="28"/>
          <w:szCs w:val="28"/>
        </w:rPr>
      </w:pPr>
      <w:r>
        <w:rPr>
          <w:b/>
          <w:bCs/>
          <w:sz w:val="28"/>
          <w:szCs w:val="28"/>
        </w:rPr>
        <w:t>Request for Confidentiality</w:t>
      </w:r>
      <w:r w:rsidRPr="00F64C7B">
        <w:rPr>
          <w:b/>
          <w:bCs/>
          <w:sz w:val="28"/>
          <w:szCs w:val="28"/>
        </w:rPr>
        <w:t xml:space="preserve"> </w:t>
      </w:r>
    </w:p>
    <w:p w14:paraId="32CAA24D" w14:textId="77777777" w:rsidR="00AB7C97" w:rsidRDefault="00AB7C97" w:rsidP="00AB7C97"/>
    <w:p w14:paraId="415D62E0" w14:textId="70ABDF59" w:rsidR="00BB573E" w:rsidRDefault="00BB573E" w:rsidP="00AB7C97">
      <w:pPr>
        <w:autoSpaceDE w:val="0"/>
        <w:autoSpaceDN w:val="0"/>
        <w:jc w:val="both"/>
        <w:rPr>
          <w:iCs/>
        </w:rPr>
      </w:pPr>
      <w:r w:rsidRPr="00BB573E">
        <w:rPr>
          <w:iCs/>
        </w:rPr>
        <w:t>A person or entity may file a request with the Commission to have material(s) designated as confidential</w:t>
      </w:r>
      <w:r>
        <w:rPr>
          <w:iCs/>
        </w:rPr>
        <w:t>.</w:t>
      </w:r>
      <w:r w:rsidR="009D49F6" w:rsidRPr="009D49F6">
        <w:rPr>
          <w:iCs/>
        </w:rPr>
        <w:t xml:space="preserve"> </w:t>
      </w:r>
      <w:r w:rsidR="009D49F6">
        <w:rPr>
          <w:iCs/>
        </w:rPr>
        <w:t>By law, t</w:t>
      </w:r>
      <w:r w:rsidR="009D49F6" w:rsidRPr="009D49F6">
        <w:rPr>
          <w:iCs/>
        </w:rPr>
        <w:t>he request is confidential</w:t>
      </w:r>
      <w:r w:rsidR="009D49F6">
        <w:rPr>
          <w:iCs/>
        </w:rPr>
        <w:t>.</w:t>
      </w:r>
      <w:r w:rsidR="009D49F6">
        <w:rPr>
          <w:iCs/>
        </w:rPr>
        <w:t xml:space="preserve"> </w:t>
      </w:r>
      <w:r>
        <w:rPr>
          <w:iCs/>
        </w:rPr>
        <w:t xml:space="preserve"> </w:t>
      </w:r>
      <w:r w:rsidRPr="00BB573E">
        <w:rPr>
          <w:iCs/>
        </w:rPr>
        <w:t xml:space="preserve">The request for confidentiality should be strictly limited to information that meets the criteria to be identified as trade secrets or commercial, financial, or proprietary information. The Commission shall examine the request and determine whether the information </w:t>
      </w:r>
      <w:r>
        <w:rPr>
          <w:iCs/>
        </w:rPr>
        <w:t>meets the criteria</w:t>
      </w:r>
      <w:r w:rsidRPr="00BB573E">
        <w:rPr>
          <w:iCs/>
        </w:rPr>
        <w:t>.</w:t>
      </w:r>
      <w:r w:rsidR="009123A6">
        <w:rPr>
          <w:iCs/>
        </w:rPr>
        <w:t xml:space="preserve">  </w:t>
      </w:r>
      <w:r w:rsidR="009D49F6" w:rsidRPr="009D49F6">
        <w:rPr>
          <w:iCs/>
        </w:rPr>
        <w:t>Until such time as the Commission meets and reviews the request for confidentiality, the portions of the application for which confidentiality is being requested shall be held, on a provisional basis, as confidential.</w:t>
      </w:r>
    </w:p>
    <w:p w14:paraId="0CA45E09" w14:textId="18B826C2" w:rsidR="009D49F6" w:rsidRDefault="009D49F6" w:rsidP="00AB7C97">
      <w:pPr>
        <w:autoSpaceDE w:val="0"/>
        <w:autoSpaceDN w:val="0"/>
        <w:jc w:val="both"/>
        <w:rPr>
          <w:iCs/>
        </w:rPr>
      </w:pPr>
    </w:p>
    <w:p w14:paraId="6BB3AFC0" w14:textId="1D974A46" w:rsidR="009D49F6" w:rsidRDefault="009D49F6" w:rsidP="009D49F6">
      <w:pPr>
        <w:autoSpaceDE w:val="0"/>
        <w:autoSpaceDN w:val="0"/>
        <w:jc w:val="both"/>
        <w:rPr>
          <w:iCs/>
        </w:rPr>
      </w:pPr>
      <w:r w:rsidRPr="009D49F6">
        <w:rPr>
          <w:iCs/>
        </w:rPr>
        <w:t xml:space="preserve">If the </w:t>
      </w:r>
      <w:r>
        <w:rPr>
          <w:iCs/>
        </w:rPr>
        <w:t>confidentiality request is denied</w:t>
      </w:r>
      <w:r w:rsidRPr="009D49F6">
        <w:rPr>
          <w:iCs/>
        </w:rPr>
        <w:t>, the Commission shall notify the</w:t>
      </w:r>
      <w:r>
        <w:rPr>
          <w:iCs/>
        </w:rPr>
        <w:t xml:space="preserve"> </w:t>
      </w:r>
      <w:r w:rsidRPr="009D49F6">
        <w:rPr>
          <w:iCs/>
        </w:rPr>
        <w:t>requester and the requester may ask for the return of the information and the request within</w:t>
      </w:r>
      <w:r>
        <w:rPr>
          <w:iCs/>
        </w:rPr>
        <w:t xml:space="preserve"> 10</w:t>
      </w:r>
      <w:r w:rsidRPr="009D49F6">
        <w:rPr>
          <w:iCs/>
        </w:rPr>
        <w:t xml:space="preserve"> days of the notice. If no return is sought, the information and request are public record.</w:t>
      </w:r>
    </w:p>
    <w:p w14:paraId="712650F6" w14:textId="77777777" w:rsidR="009D49F6" w:rsidRDefault="009D49F6" w:rsidP="00AB7C97">
      <w:pPr>
        <w:autoSpaceDE w:val="0"/>
        <w:autoSpaceDN w:val="0"/>
        <w:jc w:val="both"/>
        <w:rPr>
          <w:iCs/>
        </w:rPr>
      </w:pPr>
    </w:p>
    <w:p w14:paraId="4BDBD3EA" w14:textId="0F3A3C29" w:rsidR="00AB7C97" w:rsidRPr="00BB573E" w:rsidRDefault="00BB573E" w:rsidP="00BB573E">
      <w:pPr>
        <w:autoSpaceDE w:val="0"/>
        <w:autoSpaceDN w:val="0"/>
        <w:jc w:val="both"/>
        <w:rPr>
          <w:rFonts w:ascii="Calibri" w:hAnsi="Calibri"/>
          <w:iCs/>
        </w:rPr>
      </w:pPr>
      <w:r>
        <w:rPr>
          <w:iCs/>
        </w:rPr>
        <w:t xml:space="preserve">Note: Information wished to be considered as confidential </w:t>
      </w:r>
      <w:r w:rsidR="00AB7C97" w:rsidRPr="00BB573E">
        <w:rPr>
          <w:iCs/>
        </w:rPr>
        <w:t xml:space="preserve">should be placed in separate appendices along with the confidentiality request. The appendices must be clearly labeled as confidential. If you plan to request confidentiality for </w:t>
      </w:r>
      <w:r w:rsidR="00AB7C97" w:rsidRPr="00BB573E">
        <w:rPr>
          <w:b/>
          <w:iCs/>
        </w:rPr>
        <w:t>reports</w:t>
      </w:r>
      <w:r w:rsidR="00AB7C97" w:rsidRPr="00BB573E">
        <w:rPr>
          <w:iCs/>
        </w:rPr>
        <w:t xml:space="preserve"> if the proposal is successful, a request must still be provided.</w:t>
      </w:r>
    </w:p>
    <w:p w14:paraId="6CE4FA2F" w14:textId="77777777" w:rsidR="00BB573E" w:rsidRDefault="00BB573E"/>
    <w:p w14:paraId="77BC56BD" w14:textId="77777777" w:rsidR="00AB7C97" w:rsidRDefault="00AB7C97" w:rsidP="00AB7C97">
      <w:r w:rsidRPr="00F64C7B">
        <w:rPr>
          <w:b/>
          <w:bCs/>
        </w:rPr>
        <w:t>Applicant</w:t>
      </w:r>
      <w:r>
        <w:t xml:space="preserve">:  </w:t>
      </w:r>
    </w:p>
    <w:p w14:paraId="0F5883E7" w14:textId="77777777" w:rsidR="00AB7C97" w:rsidRPr="00F64C7B" w:rsidRDefault="00AB7C97" w:rsidP="00AB7C97">
      <w:r w:rsidRPr="00F64C7B">
        <w:rPr>
          <w:b/>
          <w:bCs/>
        </w:rPr>
        <w:t>Application Title:</w:t>
      </w:r>
      <w:r>
        <w:t xml:space="preserve">   </w:t>
      </w:r>
    </w:p>
    <w:p w14:paraId="51C8F67B" w14:textId="5BCF2667" w:rsidR="00AB7C97" w:rsidRDefault="00AB7C97" w:rsidP="00AB7C97"/>
    <w:p w14:paraId="35013322" w14:textId="6C4F08B5" w:rsidR="009123A6" w:rsidRDefault="009123A6" w:rsidP="00AB7C97">
      <w:r>
        <w:t>Please provide the following information</w:t>
      </w:r>
      <w:r w:rsidR="009D49F6">
        <w:t>.  Use additional pages if more space is needed.</w:t>
      </w:r>
    </w:p>
    <w:p w14:paraId="7496E86B" w14:textId="77777777" w:rsidR="009123A6" w:rsidRDefault="009123A6" w:rsidP="00AB7C97"/>
    <w:p w14:paraId="3072B9C2" w14:textId="77777777" w:rsidR="009123A6"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 general description of the nature of the information sought to be protected</w:t>
      </w:r>
      <w:r w:rsidR="009123A6">
        <w:rPr>
          <w:rFonts w:ascii="Calibri" w:hAnsi="Calibri"/>
          <w:iCs/>
        </w:rPr>
        <w:t>.</w:t>
      </w:r>
    </w:p>
    <w:p w14:paraId="7343B1C8" w14:textId="77777777" w:rsidR="009123A6" w:rsidRDefault="009123A6" w:rsidP="009123A6">
      <w:pPr>
        <w:pStyle w:val="ListParagraph"/>
        <w:autoSpaceDE w:val="0"/>
        <w:autoSpaceDN w:val="0"/>
        <w:jc w:val="both"/>
        <w:rPr>
          <w:iCs/>
        </w:rPr>
      </w:pPr>
    </w:p>
    <w:p w14:paraId="5F706881" w14:textId="35DE4A6D" w:rsidR="009123A6" w:rsidRDefault="009123A6" w:rsidP="009123A6">
      <w:pPr>
        <w:pStyle w:val="ListParagraph"/>
        <w:autoSpaceDE w:val="0"/>
        <w:autoSpaceDN w:val="0"/>
        <w:jc w:val="both"/>
        <w:rPr>
          <w:iCs/>
        </w:rPr>
      </w:pPr>
    </w:p>
    <w:p w14:paraId="2BDA0B4B" w14:textId="77777777" w:rsidR="009D49F6" w:rsidRDefault="009D49F6" w:rsidP="009123A6">
      <w:pPr>
        <w:pStyle w:val="ListParagraph"/>
        <w:autoSpaceDE w:val="0"/>
        <w:autoSpaceDN w:val="0"/>
        <w:jc w:val="both"/>
        <w:rPr>
          <w:iCs/>
        </w:rPr>
      </w:pPr>
    </w:p>
    <w:p w14:paraId="0AA7F79B" w14:textId="68D2BAEA" w:rsidR="009D49F6" w:rsidRDefault="009D49F6" w:rsidP="009123A6">
      <w:pPr>
        <w:pStyle w:val="ListParagraph"/>
        <w:autoSpaceDE w:val="0"/>
        <w:autoSpaceDN w:val="0"/>
        <w:jc w:val="both"/>
        <w:rPr>
          <w:iCs/>
        </w:rPr>
      </w:pPr>
    </w:p>
    <w:p w14:paraId="77599964" w14:textId="435E913B" w:rsidR="009D49F6" w:rsidRDefault="009D49F6" w:rsidP="009123A6">
      <w:pPr>
        <w:pStyle w:val="ListParagraph"/>
        <w:autoSpaceDE w:val="0"/>
        <w:autoSpaceDN w:val="0"/>
        <w:jc w:val="both"/>
        <w:rPr>
          <w:iCs/>
        </w:rPr>
      </w:pPr>
    </w:p>
    <w:p w14:paraId="1DF660AC" w14:textId="77777777" w:rsidR="009D49F6" w:rsidRDefault="009D49F6" w:rsidP="009123A6">
      <w:pPr>
        <w:pStyle w:val="ListParagraph"/>
        <w:autoSpaceDE w:val="0"/>
        <w:autoSpaceDN w:val="0"/>
        <w:jc w:val="both"/>
        <w:rPr>
          <w:iCs/>
        </w:rPr>
      </w:pPr>
    </w:p>
    <w:p w14:paraId="0D5501A0" w14:textId="07082B43" w:rsidR="00BB573E" w:rsidRPr="009123A6" w:rsidRDefault="00BB573E" w:rsidP="009123A6">
      <w:pPr>
        <w:pStyle w:val="ListParagraph"/>
        <w:autoSpaceDE w:val="0"/>
        <w:autoSpaceDN w:val="0"/>
        <w:jc w:val="both"/>
        <w:rPr>
          <w:rFonts w:ascii="Calibri" w:hAnsi="Calibri"/>
          <w:iCs/>
        </w:rPr>
      </w:pPr>
      <w:r w:rsidRPr="009123A6">
        <w:rPr>
          <w:rFonts w:ascii="Calibri" w:hAnsi="Calibri"/>
          <w:iCs/>
        </w:rPr>
        <w:t xml:space="preserve"> </w:t>
      </w:r>
    </w:p>
    <w:p w14:paraId="112C1997" w14:textId="7665FB6B" w:rsidR="00BB573E"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n explanation of why the information derives independent economic value, actual or potential, from not being generally known to other persons. </w:t>
      </w:r>
    </w:p>
    <w:p w14:paraId="416B40EA" w14:textId="0FE770F7" w:rsidR="009123A6" w:rsidRDefault="009123A6" w:rsidP="009123A6">
      <w:pPr>
        <w:autoSpaceDE w:val="0"/>
        <w:autoSpaceDN w:val="0"/>
        <w:jc w:val="both"/>
        <w:rPr>
          <w:rFonts w:ascii="Calibri" w:hAnsi="Calibri"/>
          <w:iCs/>
        </w:rPr>
      </w:pPr>
    </w:p>
    <w:p w14:paraId="3CE57C56" w14:textId="4ADFC975" w:rsidR="009D49F6" w:rsidRDefault="009D49F6" w:rsidP="009123A6">
      <w:pPr>
        <w:autoSpaceDE w:val="0"/>
        <w:autoSpaceDN w:val="0"/>
        <w:jc w:val="both"/>
        <w:rPr>
          <w:rFonts w:ascii="Calibri" w:hAnsi="Calibri"/>
          <w:iCs/>
        </w:rPr>
      </w:pPr>
    </w:p>
    <w:p w14:paraId="06405BA8" w14:textId="6E0900D0" w:rsidR="009D49F6" w:rsidRDefault="009D49F6" w:rsidP="009123A6">
      <w:pPr>
        <w:autoSpaceDE w:val="0"/>
        <w:autoSpaceDN w:val="0"/>
        <w:jc w:val="both"/>
        <w:rPr>
          <w:rFonts w:ascii="Calibri" w:hAnsi="Calibri"/>
          <w:iCs/>
        </w:rPr>
      </w:pPr>
    </w:p>
    <w:p w14:paraId="6A712206" w14:textId="113320C4" w:rsidR="009D49F6" w:rsidRDefault="009D49F6" w:rsidP="009123A6">
      <w:pPr>
        <w:autoSpaceDE w:val="0"/>
        <w:autoSpaceDN w:val="0"/>
        <w:jc w:val="both"/>
        <w:rPr>
          <w:rFonts w:ascii="Calibri" w:hAnsi="Calibri"/>
          <w:iCs/>
        </w:rPr>
      </w:pPr>
    </w:p>
    <w:p w14:paraId="717CB7D9" w14:textId="2F0DEA5C" w:rsidR="009D49F6" w:rsidRDefault="009D49F6" w:rsidP="009123A6">
      <w:pPr>
        <w:autoSpaceDE w:val="0"/>
        <w:autoSpaceDN w:val="0"/>
        <w:jc w:val="both"/>
        <w:rPr>
          <w:rFonts w:ascii="Calibri" w:hAnsi="Calibri"/>
          <w:iCs/>
        </w:rPr>
      </w:pPr>
    </w:p>
    <w:p w14:paraId="43E4A6C2" w14:textId="77777777" w:rsidR="009D49F6" w:rsidRDefault="009D49F6" w:rsidP="009123A6">
      <w:pPr>
        <w:autoSpaceDE w:val="0"/>
        <w:autoSpaceDN w:val="0"/>
        <w:jc w:val="both"/>
        <w:rPr>
          <w:rFonts w:ascii="Calibri" w:hAnsi="Calibri"/>
          <w:iCs/>
        </w:rPr>
      </w:pPr>
    </w:p>
    <w:p w14:paraId="5364ECD4" w14:textId="77777777" w:rsidR="009123A6" w:rsidRPr="009123A6" w:rsidRDefault="009123A6" w:rsidP="009123A6">
      <w:pPr>
        <w:autoSpaceDE w:val="0"/>
        <w:autoSpaceDN w:val="0"/>
        <w:jc w:val="both"/>
        <w:rPr>
          <w:rFonts w:ascii="Calibri" w:hAnsi="Calibri"/>
          <w:iCs/>
        </w:rPr>
      </w:pPr>
    </w:p>
    <w:p w14:paraId="63DE6DC0" w14:textId="61DE5575" w:rsidR="00BB573E"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n explanation of why the information is not readily ascertainable by proper means by other persons. </w:t>
      </w:r>
    </w:p>
    <w:p w14:paraId="29815E8B" w14:textId="635453A6" w:rsidR="009123A6" w:rsidRDefault="009123A6" w:rsidP="009123A6">
      <w:pPr>
        <w:autoSpaceDE w:val="0"/>
        <w:autoSpaceDN w:val="0"/>
        <w:jc w:val="both"/>
        <w:rPr>
          <w:rFonts w:ascii="Calibri" w:hAnsi="Calibri"/>
          <w:iCs/>
        </w:rPr>
      </w:pPr>
    </w:p>
    <w:p w14:paraId="3519E2A5" w14:textId="58A5E5F5" w:rsidR="009123A6" w:rsidRDefault="009123A6" w:rsidP="009123A6">
      <w:pPr>
        <w:autoSpaceDE w:val="0"/>
        <w:autoSpaceDN w:val="0"/>
        <w:jc w:val="both"/>
        <w:rPr>
          <w:rFonts w:ascii="Calibri" w:hAnsi="Calibri"/>
          <w:iCs/>
        </w:rPr>
      </w:pPr>
    </w:p>
    <w:p w14:paraId="6F73D805" w14:textId="4A3326DC" w:rsidR="009D49F6" w:rsidRDefault="009D49F6" w:rsidP="009123A6">
      <w:pPr>
        <w:autoSpaceDE w:val="0"/>
        <w:autoSpaceDN w:val="0"/>
        <w:jc w:val="both"/>
        <w:rPr>
          <w:rFonts w:ascii="Calibri" w:hAnsi="Calibri"/>
          <w:iCs/>
        </w:rPr>
      </w:pPr>
    </w:p>
    <w:p w14:paraId="2766A741" w14:textId="282B4095" w:rsidR="009D49F6" w:rsidRDefault="009D49F6" w:rsidP="009123A6">
      <w:pPr>
        <w:autoSpaceDE w:val="0"/>
        <w:autoSpaceDN w:val="0"/>
        <w:jc w:val="both"/>
        <w:rPr>
          <w:rFonts w:ascii="Calibri" w:hAnsi="Calibri"/>
          <w:iCs/>
        </w:rPr>
      </w:pPr>
    </w:p>
    <w:p w14:paraId="1E59510C" w14:textId="77777777" w:rsidR="009D49F6" w:rsidRPr="009123A6" w:rsidRDefault="009D49F6" w:rsidP="009123A6">
      <w:pPr>
        <w:autoSpaceDE w:val="0"/>
        <w:autoSpaceDN w:val="0"/>
        <w:jc w:val="both"/>
        <w:rPr>
          <w:rFonts w:ascii="Calibri" w:hAnsi="Calibri"/>
          <w:iCs/>
        </w:rPr>
      </w:pPr>
    </w:p>
    <w:p w14:paraId="759B6266" w14:textId="5C875C24" w:rsidR="009123A6"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 general description of any person or entity that may obtain economic value from disclosure or use of the information, and how the person or entity may obtain this value</w:t>
      </w:r>
      <w:r w:rsidR="009123A6">
        <w:rPr>
          <w:rFonts w:ascii="Calibri" w:hAnsi="Calibri"/>
          <w:iCs/>
        </w:rPr>
        <w:t>.</w:t>
      </w:r>
    </w:p>
    <w:p w14:paraId="4FE6A5F9" w14:textId="38F61F00" w:rsidR="009123A6" w:rsidRDefault="009123A6" w:rsidP="009123A6">
      <w:pPr>
        <w:autoSpaceDE w:val="0"/>
        <w:autoSpaceDN w:val="0"/>
        <w:jc w:val="both"/>
        <w:rPr>
          <w:rFonts w:ascii="Calibri" w:hAnsi="Calibri"/>
          <w:iCs/>
        </w:rPr>
      </w:pPr>
    </w:p>
    <w:p w14:paraId="551022C2" w14:textId="638706AF" w:rsidR="009123A6" w:rsidRDefault="009123A6" w:rsidP="009123A6">
      <w:pPr>
        <w:autoSpaceDE w:val="0"/>
        <w:autoSpaceDN w:val="0"/>
        <w:jc w:val="both"/>
        <w:rPr>
          <w:rFonts w:ascii="Calibri" w:hAnsi="Calibri"/>
          <w:iCs/>
        </w:rPr>
      </w:pPr>
    </w:p>
    <w:p w14:paraId="4E1852CC" w14:textId="162D332E" w:rsidR="009D49F6" w:rsidRDefault="009D49F6" w:rsidP="009123A6">
      <w:pPr>
        <w:autoSpaceDE w:val="0"/>
        <w:autoSpaceDN w:val="0"/>
        <w:jc w:val="both"/>
        <w:rPr>
          <w:rFonts w:ascii="Calibri" w:hAnsi="Calibri"/>
          <w:iCs/>
        </w:rPr>
      </w:pPr>
    </w:p>
    <w:p w14:paraId="5F1121BC" w14:textId="77777777" w:rsidR="009D49F6" w:rsidRPr="009123A6" w:rsidRDefault="009D49F6" w:rsidP="009123A6">
      <w:pPr>
        <w:autoSpaceDE w:val="0"/>
        <w:autoSpaceDN w:val="0"/>
        <w:jc w:val="both"/>
        <w:rPr>
          <w:rFonts w:ascii="Calibri" w:hAnsi="Calibri"/>
          <w:iCs/>
        </w:rPr>
      </w:pPr>
    </w:p>
    <w:p w14:paraId="67254BEB" w14:textId="5173A4D5" w:rsidR="00BB573E" w:rsidRPr="009123A6" w:rsidRDefault="009123A6" w:rsidP="00BB573E">
      <w:pPr>
        <w:pStyle w:val="ListParagraph"/>
        <w:numPr>
          <w:ilvl w:val="0"/>
          <w:numId w:val="1"/>
        </w:numPr>
        <w:autoSpaceDE w:val="0"/>
        <w:autoSpaceDN w:val="0"/>
        <w:jc w:val="both"/>
        <w:rPr>
          <w:rFonts w:ascii="Calibri" w:hAnsi="Calibri"/>
          <w:iCs/>
        </w:rPr>
      </w:pPr>
      <w:r>
        <w:rPr>
          <w:iCs/>
        </w:rPr>
        <w:t>A</w:t>
      </w:r>
      <w:r w:rsidR="00BB573E" w:rsidRPr="009123A6">
        <w:rPr>
          <w:rFonts w:ascii="Calibri" w:hAnsi="Calibri"/>
          <w:iCs/>
        </w:rPr>
        <w:t xml:space="preserve"> description of the efforts used to maintain the secrecy of the information.  </w:t>
      </w:r>
    </w:p>
    <w:p w14:paraId="1450B855" w14:textId="7F6D60C3" w:rsidR="00AB7C97" w:rsidRDefault="00AB7C97"/>
    <w:p w14:paraId="222618AB" w14:textId="2A8D2D77" w:rsidR="009123A6" w:rsidRDefault="009123A6"/>
    <w:p w14:paraId="051603CD" w14:textId="389C9395" w:rsidR="009123A6" w:rsidRDefault="009123A6"/>
    <w:p w14:paraId="45BEE444" w14:textId="77777777" w:rsidR="009123A6" w:rsidRDefault="009123A6" w:rsidP="009123A6"/>
    <w:p w14:paraId="4747DD45" w14:textId="77777777" w:rsidR="009123A6" w:rsidRDefault="009123A6" w:rsidP="009123A6">
      <w:r>
        <w:t>______________________________________________</w:t>
      </w:r>
    </w:p>
    <w:p w14:paraId="2B006E5E" w14:textId="77777777" w:rsidR="009123A6" w:rsidRDefault="009123A6" w:rsidP="009123A6">
      <w:r>
        <w:t>Signature</w:t>
      </w:r>
    </w:p>
    <w:p w14:paraId="4A96DEDE" w14:textId="77777777" w:rsidR="009123A6" w:rsidRDefault="009123A6" w:rsidP="009123A6"/>
    <w:p w14:paraId="18F0D8DF" w14:textId="77777777" w:rsidR="009123A6" w:rsidRDefault="009123A6" w:rsidP="009123A6">
      <w:r>
        <w:t>______________________________________________</w:t>
      </w:r>
    </w:p>
    <w:p w14:paraId="6ABC9DE7" w14:textId="77777777" w:rsidR="009123A6" w:rsidRDefault="009123A6" w:rsidP="009123A6">
      <w:r>
        <w:t>Title</w:t>
      </w:r>
    </w:p>
    <w:p w14:paraId="61029E47" w14:textId="77777777" w:rsidR="009123A6" w:rsidRDefault="009123A6" w:rsidP="009123A6"/>
    <w:p w14:paraId="3C7EF132" w14:textId="77777777" w:rsidR="009123A6" w:rsidRDefault="009123A6" w:rsidP="009123A6">
      <w:r>
        <w:t>______________________________________________</w:t>
      </w:r>
    </w:p>
    <w:p w14:paraId="3343A933" w14:textId="59A273D0" w:rsidR="009123A6" w:rsidRDefault="009123A6">
      <w:r>
        <w:t>Date</w:t>
      </w:r>
    </w:p>
    <w:p w14:paraId="4841DF95" w14:textId="222B3BFC" w:rsidR="00ED70DA" w:rsidRDefault="00ED70DA"/>
    <w:p w14:paraId="6FA8F8C1" w14:textId="405BE585" w:rsidR="00ED70DA" w:rsidRDefault="00ED70DA"/>
    <w:p w14:paraId="2080FE41" w14:textId="0FA6BC6A" w:rsidR="00ED70DA" w:rsidRDefault="00ED70DA"/>
    <w:p w14:paraId="0A96D5D9" w14:textId="4BBAEEA1" w:rsidR="00ED70DA" w:rsidRDefault="00ED70DA"/>
    <w:sectPr w:rsidR="00ED70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18D4" w14:textId="77777777" w:rsidR="00ED70DA" w:rsidRDefault="00ED70DA" w:rsidP="00ED70DA">
      <w:r>
        <w:separator/>
      </w:r>
    </w:p>
  </w:endnote>
  <w:endnote w:type="continuationSeparator" w:id="0">
    <w:p w14:paraId="46128402" w14:textId="77777777" w:rsidR="00ED70DA" w:rsidRDefault="00ED70DA" w:rsidP="00E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E9C" w14:textId="77777777" w:rsidR="00ED70DA" w:rsidRDefault="00ED70DA" w:rsidP="00ED70DA">
      <w:r>
        <w:separator/>
      </w:r>
    </w:p>
  </w:footnote>
  <w:footnote w:type="continuationSeparator" w:id="0">
    <w:p w14:paraId="4162ED88" w14:textId="77777777" w:rsidR="00ED70DA" w:rsidRDefault="00ED70DA" w:rsidP="00ED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2CE0" w14:textId="19DF46BA" w:rsidR="00ED70DA" w:rsidRDefault="00ED70DA">
    <w:pPr>
      <w:pStyle w:val="Header"/>
    </w:pPr>
    <w:r>
      <w:t>*This is a confidential document</w:t>
    </w:r>
    <w:r w:rsidR="00C313D1">
      <w:t xml:space="preserve"> pursuant to </w:t>
    </w:r>
    <w:r w:rsidR="00C313D1">
      <w:t>54-63.1-06.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415F5"/>
    <w:multiLevelType w:val="hybridMultilevel"/>
    <w:tmpl w:val="1C2E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97"/>
    <w:rsid w:val="00587E5A"/>
    <w:rsid w:val="009123A6"/>
    <w:rsid w:val="009D49F6"/>
    <w:rsid w:val="00A53AC8"/>
    <w:rsid w:val="00AB7C97"/>
    <w:rsid w:val="00B74B90"/>
    <w:rsid w:val="00BB573E"/>
    <w:rsid w:val="00C313D1"/>
    <w:rsid w:val="00E25AB4"/>
    <w:rsid w:val="00ED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95C1F0"/>
  <w15:chartTrackingRefBased/>
  <w15:docId w15:val="{5F1B73FB-0985-42C6-9FF7-238E8D7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C97"/>
    <w:pPr>
      <w:ind w:left="720"/>
      <w:contextualSpacing/>
    </w:pPr>
  </w:style>
  <w:style w:type="paragraph" w:styleId="Header">
    <w:name w:val="header"/>
    <w:basedOn w:val="Normal"/>
    <w:link w:val="HeaderChar"/>
    <w:uiPriority w:val="99"/>
    <w:unhideWhenUsed/>
    <w:rsid w:val="00ED70DA"/>
    <w:pPr>
      <w:tabs>
        <w:tab w:val="center" w:pos="4680"/>
        <w:tab w:val="right" w:pos="9360"/>
      </w:tabs>
    </w:pPr>
  </w:style>
  <w:style w:type="character" w:customStyle="1" w:styleId="HeaderChar">
    <w:name w:val="Header Char"/>
    <w:basedOn w:val="DefaultParagraphFont"/>
    <w:link w:val="Header"/>
    <w:uiPriority w:val="99"/>
    <w:rsid w:val="00ED70DA"/>
  </w:style>
  <w:style w:type="paragraph" w:styleId="Footer">
    <w:name w:val="footer"/>
    <w:basedOn w:val="Normal"/>
    <w:link w:val="FooterChar"/>
    <w:uiPriority w:val="99"/>
    <w:unhideWhenUsed/>
    <w:rsid w:val="00ED70DA"/>
    <w:pPr>
      <w:tabs>
        <w:tab w:val="center" w:pos="4680"/>
        <w:tab w:val="right" w:pos="9360"/>
      </w:tabs>
    </w:pPr>
  </w:style>
  <w:style w:type="character" w:customStyle="1" w:styleId="FooterChar">
    <w:name w:val="Footer Char"/>
    <w:basedOn w:val="DefaultParagraphFont"/>
    <w:link w:val="Footer"/>
    <w:uiPriority w:val="99"/>
    <w:rsid w:val="00ED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Andrea H.</dc:creator>
  <cp:keywords/>
  <dc:description/>
  <cp:lastModifiedBy>Pfennig, Andrea H.</cp:lastModifiedBy>
  <cp:revision>2</cp:revision>
  <dcterms:created xsi:type="dcterms:W3CDTF">2021-10-18T21:19:00Z</dcterms:created>
  <dcterms:modified xsi:type="dcterms:W3CDTF">2021-10-18T21:19:00Z</dcterms:modified>
</cp:coreProperties>
</file>